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2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учреждение дополнительного образования</w:t>
      </w:r>
    </w:p>
    <w:p w14:paraId="04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sz w:val="28"/>
        </w:rPr>
        <w:t>Центр внешкольной работы</w:t>
      </w:r>
    </w:p>
    <w:p w14:paraId="05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(МБУДО ЦВР)</w:t>
      </w:r>
    </w:p>
    <w:p w14:paraId="06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7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8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9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A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B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  <w:highlight w:val="white"/>
        </w:rPr>
      </w:pPr>
      <w:r>
        <w:rPr>
          <w:rFonts w:ascii="Times New Roman" w:hAnsi="Times New Roman"/>
          <w:b w:val="1"/>
          <w:color w:val="333333"/>
          <w:sz w:val="32"/>
        </w:rPr>
        <w:t>Мастер-класс «Плетение колечка их проволоки»</w:t>
      </w:r>
      <w:r>
        <w:rPr>
          <w:rFonts w:ascii="Times New Roman" w:hAnsi="Times New Roman"/>
          <w:b w:val="1"/>
          <w:color w:val="333333"/>
          <w:sz w:val="32"/>
        </w:rPr>
        <w:br/>
      </w:r>
      <w:r>
        <w:rPr>
          <w:rFonts w:ascii="Times New Roman" w:hAnsi="Times New Roman"/>
          <w:b w:val="1"/>
          <w:color w:val="333333"/>
          <w:sz w:val="32"/>
          <w:highlight w:val="white"/>
        </w:rPr>
        <w:t>(Кольцо из нашего детства).</w:t>
      </w:r>
    </w:p>
    <w:p w14:paraId="0C000000">
      <w:pPr>
        <w:widowControl w:val="0"/>
        <w:ind/>
        <w:jc w:val="center"/>
        <w:rPr>
          <w:rFonts w:ascii="Times New Roman" w:hAnsi="Times New Roman"/>
          <w:color w:val="333333"/>
          <w:sz w:val="32"/>
        </w:rPr>
      </w:pPr>
    </w:p>
    <w:p w14:paraId="0D000000">
      <w:pPr>
        <w:widowControl w:val="0"/>
        <w:ind/>
        <w:jc w:val="center"/>
        <w:rPr>
          <w:rFonts w:ascii="Times New Roman" w:hAnsi="Times New Roman"/>
          <w:color w:val="333333"/>
          <w:sz w:val="32"/>
        </w:rPr>
      </w:pPr>
    </w:p>
    <w:p w14:paraId="0E000000">
      <w:pPr>
        <w:widowControl w:val="0"/>
        <w:ind/>
        <w:jc w:val="right"/>
        <w:rPr>
          <w:rFonts w:ascii="Times New Roman" w:hAnsi="Times New Roman"/>
          <w:color w:val="333333"/>
          <w:sz w:val="32"/>
        </w:rPr>
      </w:pPr>
      <w:r>
        <w:rPr>
          <w:rFonts w:ascii="Times New Roman" w:hAnsi="Times New Roman"/>
          <w:color w:val="333333"/>
          <w:sz w:val="32"/>
        </w:rPr>
        <w:t>Педагог дополнительного образования</w:t>
      </w:r>
    </w:p>
    <w:p w14:paraId="0F000000">
      <w:pPr>
        <w:widowControl w:val="0"/>
        <w:ind/>
        <w:jc w:val="right"/>
        <w:rPr>
          <w:rFonts w:ascii="Times New Roman" w:hAnsi="Times New Roman"/>
          <w:color w:val="333333"/>
          <w:sz w:val="32"/>
        </w:rPr>
      </w:pPr>
      <w:r>
        <w:rPr>
          <w:rFonts w:ascii="Times New Roman" w:hAnsi="Times New Roman"/>
          <w:color w:val="333333"/>
          <w:sz w:val="32"/>
        </w:rPr>
        <w:t>Э.Д.Мыльникова</w:t>
      </w:r>
    </w:p>
    <w:p w14:paraId="10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11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12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13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14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15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  <w:r>
        <w:rPr>
          <w:rFonts w:ascii="Times New Roman" w:hAnsi="Times New Roman"/>
          <w:b w:val="1"/>
          <w:color w:val="333333"/>
          <w:sz w:val="32"/>
        </w:rPr>
        <w:t xml:space="preserve">Дата проведения - </w:t>
      </w:r>
      <w:r>
        <w:rPr>
          <w:rFonts w:ascii="Times New Roman" w:hAnsi="Times New Roman"/>
          <w:b w:val="1"/>
          <w:color w:val="333333"/>
          <w:sz w:val="32"/>
        </w:rPr>
        <w:t>18.10.202</w:t>
      </w:r>
      <w:r>
        <w:rPr>
          <w:rFonts w:ascii="Times New Roman" w:hAnsi="Times New Roman"/>
          <w:b w:val="1"/>
          <w:color w:val="333333"/>
          <w:sz w:val="32"/>
        </w:rPr>
        <w:t>5г.</w:t>
      </w:r>
    </w:p>
    <w:p w14:paraId="16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  <w:r>
        <w:rPr>
          <w:rFonts w:ascii="Times New Roman" w:hAnsi="Times New Roman"/>
          <w:b w:val="1"/>
          <w:color w:val="333333"/>
          <w:sz w:val="32"/>
        </w:rPr>
        <w:t xml:space="preserve">Место проведения – г. </w:t>
      </w:r>
      <w:r>
        <w:rPr>
          <w:rFonts w:ascii="Times New Roman" w:hAnsi="Times New Roman"/>
          <w:b w:val="1"/>
          <w:color w:val="333333"/>
          <w:sz w:val="32"/>
        </w:rPr>
        <w:t>Ростов-н</w:t>
      </w:r>
      <w:r>
        <w:rPr>
          <w:rFonts w:ascii="Times New Roman" w:hAnsi="Times New Roman"/>
          <w:b w:val="1"/>
          <w:color w:val="333333"/>
          <w:sz w:val="32"/>
        </w:rPr>
        <w:t>а</w:t>
      </w:r>
      <w:r>
        <w:rPr>
          <w:rFonts w:ascii="Times New Roman" w:hAnsi="Times New Roman"/>
          <w:b w:val="1"/>
          <w:color w:val="333333"/>
          <w:sz w:val="32"/>
        </w:rPr>
        <w:t>-</w:t>
      </w:r>
      <w:r>
        <w:rPr>
          <w:rFonts w:ascii="Times New Roman" w:hAnsi="Times New Roman"/>
          <w:b w:val="1"/>
          <w:color w:val="333333"/>
          <w:sz w:val="32"/>
        </w:rPr>
        <w:t>Дону</w:t>
      </w:r>
    </w:p>
    <w:p w14:paraId="17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18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19000000">
      <w:pPr>
        <w:rPr>
          <w:rFonts w:ascii="Times New Roman" w:hAnsi="Times New Roman"/>
          <w:b w:val="1"/>
          <w:color w:val="333333"/>
          <w:sz w:val="32"/>
        </w:rPr>
      </w:pPr>
    </w:p>
    <w:p w14:paraId="1A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  <w:highlight w:val="white"/>
        </w:rPr>
      </w:pPr>
      <w:r>
        <w:rPr>
          <w:rFonts w:ascii="Times New Roman" w:hAnsi="Times New Roman"/>
          <w:b w:val="1"/>
          <w:color w:val="333333"/>
          <w:sz w:val="32"/>
        </w:rPr>
        <w:t>Мастер-класс «Плетение колечка их проволоки»</w:t>
      </w:r>
      <w:r>
        <w:rPr>
          <w:rFonts w:ascii="Times New Roman" w:hAnsi="Times New Roman"/>
          <w:b w:val="1"/>
          <w:color w:val="333333"/>
          <w:sz w:val="32"/>
        </w:rPr>
        <w:br/>
      </w:r>
      <w:r>
        <w:rPr>
          <w:rFonts w:ascii="Times New Roman" w:hAnsi="Times New Roman"/>
          <w:b w:val="1"/>
          <w:color w:val="333333"/>
          <w:sz w:val="32"/>
          <w:highlight w:val="white"/>
        </w:rPr>
        <w:t>(Кольцо из нашего детства</w:t>
      </w:r>
      <w:r>
        <w:rPr>
          <w:rFonts w:ascii="Times New Roman" w:hAnsi="Times New Roman"/>
          <w:b w:val="1"/>
          <w:color w:val="333333"/>
          <w:sz w:val="32"/>
          <w:highlight w:val="white"/>
        </w:rPr>
        <w:t>)</w:t>
      </w:r>
      <w:r>
        <w:rPr>
          <w:rFonts w:ascii="Times New Roman" w:hAnsi="Times New Roman"/>
          <w:b w:val="1"/>
          <w:color w:val="333333"/>
          <w:sz w:val="32"/>
          <w:highlight w:val="white"/>
        </w:rPr>
        <w:t>.</w:t>
      </w:r>
    </w:p>
    <w:p w14:paraId="1B000000">
      <w:pPr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Мастер-класс по плетению колечка</w:t>
      </w:r>
      <w:r>
        <w:rPr>
          <w:rFonts w:ascii="Times New Roman" w:hAnsi="Times New Roman"/>
          <w:sz w:val="28"/>
        </w:rPr>
        <w:t xml:space="preserve"> из проволоки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 направлен на обучение технике создания украшений, знакомство с материалами и инструментами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Цели</w:t>
      </w:r>
    </w:p>
    <w:p w14:paraId="1C000000">
      <w:pPr>
        <w:widowControl w:val="0"/>
        <w:numPr>
          <w:ilvl w:val="0"/>
          <w:numId w:val="1"/>
        </w:numPr>
        <w:spacing w:after="0" w:before="0" w:line="24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Ознакомить участников с техникой плетения кольца</w:t>
      </w:r>
      <w:r>
        <w:rPr>
          <w:rFonts w:ascii="Times New Roman" w:hAnsi="Times New Roman"/>
          <w:sz w:val="28"/>
        </w:rPr>
        <w:t xml:space="preserve">. </w:t>
      </w:r>
    </w:p>
    <w:p w14:paraId="1D000000">
      <w:pPr>
        <w:widowControl w:val="0"/>
        <w:numPr>
          <w:ilvl w:val="0"/>
          <w:numId w:val="1"/>
        </w:numPr>
        <w:spacing w:after="0" w:before="0" w:line="24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Научить практическим приёмам</w:t>
      </w:r>
      <w:r>
        <w:rPr>
          <w:rFonts w:ascii="Times New Roman" w:hAnsi="Times New Roman"/>
          <w:sz w:val="28"/>
        </w:rPr>
        <w:t> работы с проволокой</w:t>
      </w:r>
      <w:r>
        <w:rPr>
          <w:rFonts w:ascii="Times New Roman" w:hAnsi="Times New Roman"/>
          <w:sz w:val="28"/>
        </w:rPr>
        <w:t>.</w:t>
      </w:r>
    </w:p>
    <w:p w14:paraId="1E000000">
      <w:pPr>
        <w:widowControl w:val="0"/>
        <w:numPr>
          <w:ilvl w:val="0"/>
          <w:numId w:val="1"/>
        </w:numPr>
        <w:spacing w:after="0" w:before="0" w:line="24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Воспитать аккуратность и внимательность</w:t>
      </w:r>
      <w:r>
        <w:rPr>
          <w:rFonts w:ascii="Times New Roman" w:hAnsi="Times New Roman"/>
          <w:sz w:val="28"/>
        </w:rPr>
        <w:t xml:space="preserve"> при выполнении работ 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.</w:t>
      </w:r>
    </w:p>
    <w:p w14:paraId="1F000000">
      <w:pPr>
        <w:widowControl w:val="0"/>
        <w:spacing w:after="0" w:before="0" w:line="240" w:lineRule="auto"/>
        <w:ind w:firstLine="0" w:left="0"/>
        <w:rPr>
          <w:rFonts w:ascii="Times New Roman" w:hAnsi="Times New Roman"/>
          <w:sz w:val="24"/>
        </w:rPr>
      </w:pPr>
    </w:p>
    <w:p w14:paraId="20000000">
      <w:pPr>
        <w:widowControl w:val="0"/>
        <w:spacing w:after="0" w:before="0" w:line="240" w:lineRule="auto"/>
        <w:ind w:firstLine="0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Задачи</w:t>
      </w:r>
    </w:p>
    <w:p w14:paraId="21000000">
      <w:pPr>
        <w:widowControl w:val="0"/>
        <w:numPr>
          <w:ilvl w:val="0"/>
          <w:numId w:val="2"/>
        </w:numPr>
        <w:spacing w:after="0" w:before="0" w:line="240" w:lineRule="auto"/>
        <w:ind w:firstLine="0" w:left="0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Ознакомить с материалами и инструментами</w:t>
      </w:r>
      <w:r>
        <w:rPr>
          <w:rFonts w:ascii="Times New Roman" w:hAnsi="Times New Roman"/>
          <w:sz w:val="28"/>
        </w:rPr>
        <w:t>.</w:t>
      </w:r>
    </w:p>
    <w:p w14:paraId="22000000">
      <w:pPr>
        <w:widowControl w:val="0"/>
        <w:numPr>
          <w:ilvl w:val="0"/>
          <w:numId w:val="2"/>
        </w:numPr>
        <w:spacing w:after="0" w:before="0" w:line="240" w:lineRule="auto"/>
        <w:ind w:firstLine="0" w:left="0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Показать, как определять размер кольца</w:t>
      </w:r>
      <w:r>
        <w:rPr>
          <w:rFonts w:ascii="Times New Roman" w:hAnsi="Times New Roman"/>
          <w:sz w:val="28"/>
        </w:rPr>
        <w:t> .</w:t>
      </w:r>
    </w:p>
    <w:p w14:paraId="23000000">
      <w:pPr>
        <w:widowControl w:val="0"/>
        <w:numPr>
          <w:ilvl w:val="0"/>
          <w:numId w:val="2"/>
        </w:numPr>
        <w:spacing w:after="0" w:before="0" w:line="240" w:lineRule="auto"/>
        <w:ind w:firstLine="0" w:left="0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Научить создавать «закрепку»</w:t>
      </w:r>
      <w:r>
        <w:rPr>
          <w:rFonts w:ascii="Times New Roman" w:hAnsi="Times New Roman"/>
          <w:sz w:val="28"/>
        </w:rPr>
        <w:t>, удерживающую обороты</w:t>
      </w:r>
      <w:r>
        <w:rPr>
          <w:rFonts w:ascii="Times New Roman" w:hAnsi="Times New Roman"/>
          <w:sz w:val="28"/>
        </w:rPr>
        <w:t xml:space="preserve"> в кольцо. </w:t>
      </w:r>
    </w:p>
    <w:p w14:paraId="24000000">
      <w:pPr>
        <w:widowControl w:val="0"/>
        <w:numPr>
          <w:ilvl w:val="0"/>
          <w:numId w:val="2"/>
        </w:numPr>
        <w:spacing w:after="0" w:before="0" w:line="240" w:lineRule="auto"/>
        <w:ind w:firstLine="0" w:left="0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Показать, как убрать зазоры</w:t>
      </w:r>
      <w:r>
        <w:rPr>
          <w:rFonts w:ascii="Times New Roman" w:hAnsi="Times New Roman"/>
          <w:sz w:val="28"/>
        </w:rPr>
        <w:t> между оборотам</w:t>
      </w:r>
      <w:r>
        <w:rPr>
          <w:rFonts w:ascii="Times New Roman" w:hAnsi="Times New Roman"/>
          <w:sz w:val="28"/>
        </w:rPr>
        <w:t>и проволоки.</w:t>
      </w:r>
    </w:p>
    <w:p w14:paraId="25000000">
      <w:pPr>
        <w:widowControl w:val="0"/>
        <w:spacing w:after="0" w:beforeAutospacing="on" w:line="240" w:lineRule="auto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СОВЕТ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color w:val="333333"/>
          <w:sz w:val="24"/>
          <w:highlight w:val="white"/>
        </w:rPr>
        <w:t xml:space="preserve"> </w:t>
      </w:r>
    </w:p>
    <w:p w14:paraId="26000000">
      <w:pPr>
        <w:widowControl w:val="0"/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1. Короткий кончик петли всегда до</w:t>
      </w:r>
      <w:r>
        <w:rPr>
          <w:rFonts w:ascii="Times New Roman" w:hAnsi="Times New Roman"/>
          <w:color w:val="333333"/>
          <w:sz w:val="28"/>
          <w:highlight w:val="white"/>
        </w:rPr>
        <w:t>лжен быть снизу (начало работы), о</w:t>
      </w:r>
      <w:r>
        <w:rPr>
          <w:rFonts w:ascii="Times New Roman" w:hAnsi="Times New Roman"/>
          <w:color w:val="333333"/>
          <w:sz w:val="28"/>
          <w:highlight w:val="white"/>
        </w:rPr>
        <w:t>н неподвижн</w:t>
      </w:r>
      <w:r>
        <w:rPr>
          <w:rFonts w:ascii="Times New Roman" w:hAnsi="Times New Roman"/>
          <w:color w:val="333333"/>
          <w:sz w:val="28"/>
          <w:highlight w:val="white"/>
        </w:rPr>
        <w:t>ый, а работаем длинным кончиком, который находится сверху.</w:t>
      </w:r>
    </w:p>
    <w:p w14:paraId="27000000">
      <w:pPr>
        <w:widowControl w:val="0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2.Чтобы при ношении колечка кончик проволоки не царапал кожу необходимо его зачистить наждачной бумагой или наждаком.</w:t>
      </w:r>
    </w:p>
    <w:p w14:paraId="28000000">
      <w:pPr>
        <w:widowControl w:val="0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</w:rPr>
        <w:t>Для работы с проволокой понадобятся следующие инструменты:</w:t>
      </w:r>
    </w:p>
    <w:p w14:paraId="29000000">
      <w:pPr>
        <w:pStyle w:val="Style_2"/>
        <w:widowControl w:val="0"/>
        <w:numPr>
          <w:ilvl w:val="0"/>
          <w:numId w:val="3"/>
        </w:numPr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пассатижи </w:t>
      </w:r>
    </w:p>
    <w:p w14:paraId="2A000000">
      <w:pPr>
        <w:pStyle w:val="Style_2"/>
        <w:widowControl w:val="0"/>
        <w:numPr>
          <w:ilvl w:val="0"/>
          <w:numId w:val="3"/>
        </w:numPr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круглозубцы</w:t>
      </w:r>
      <w:r>
        <w:rPr>
          <w:rFonts w:ascii="Times New Roman" w:hAnsi="Times New Roman"/>
          <w:color w:val="333333"/>
          <w:sz w:val="28"/>
          <w:highlight w:val="white"/>
        </w:rPr>
        <w:t xml:space="preserve"> </w:t>
      </w:r>
    </w:p>
    <w:p w14:paraId="2B000000">
      <w:pPr>
        <w:pStyle w:val="Style_2"/>
        <w:widowControl w:val="0"/>
        <w:numPr>
          <w:ilvl w:val="0"/>
          <w:numId w:val="3"/>
        </w:numPr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плоскогубцы</w:t>
      </w:r>
    </w:p>
    <w:p w14:paraId="2C000000">
      <w:pPr>
        <w:pStyle w:val="Style_2"/>
        <w:widowControl w:val="0"/>
        <w:numPr>
          <w:ilvl w:val="0"/>
          <w:numId w:val="3"/>
        </w:numPr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кусачки</w:t>
      </w:r>
      <w:r>
        <w:rPr>
          <w:rFonts w:ascii="Times New Roman" w:hAnsi="Times New Roman"/>
          <w:color w:val="333333"/>
          <w:sz w:val="28"/>
          <w:highlight w:val="white"/>
        </w:rPr>
        <w:t xml:space="preserve"> </w:t>
      </w:r>
    </w:p>
    <w:p w14:paraId="2D000000">
      <w:pPr>
        <w:pStyle w:val="Style_2"/>
        <w:widowControl w:val="0"/>
        <w:numPr>
          <w:ilvl w:val="0"/>
          <w:numId w:val="3"/>
        </w:numPr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ножницы</w:t>
      </w:r>
    </w:p>
    <w:p w14:paraId="2E000000">
      <w:pPr>
        <w:widowControl w:val="0"/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Кол</w:t>
      </w:r>
      <w:r>
        <w:rPr>
          <w:rFonts w:ascii="Times New Roman" w:hAnsi="Times New Roman"/>
          <w:color w:val="333333"/>
          <w:sz w:val="28"/>
          <w:highlight w:val="white"/>
        </w:rPr>
        <w:t>ь</w:t>
      </w:r>
      <w:r>
        <w:rPr>
          <w:rFonts w:ascii="Times New Roman" w:hAnsi="Times New Roman"/>
          <w:color w:val="333333"/>
          <w:sz w:val="28"/>
          <w:highlight w:val="white"/>
        </w:rPr>
        <w:t>ца можно плести как в одну проволоку</w:t>
      </w:r>
      <w:r>
        <w:rPr>
          <w:rFonts w:ascii="Times New Roman" w:hAnsi="Times New Roman"/>
          <w:color w:val="333333"/>
          <w:sz w:val="28"/>
          <w:highlight w:val="white"/>
        </w:rPr>
        <w:t>, две</w:t>
      </w:r>
      <w:r>
        <w:rPr>
          <w:rFonts w:ascii="Times New Roman" w:hAnsi="Times New Roman"/>
          <w:color w:val="333333"/>
          <w:sz w:val="28"/>
          <w:highlight w:val="white"/>
        </w:rPr>
        <w:t xml:space="preserve"> так и </w:t>
      </w:r>
      <w:r>
        <w:rPr>
          <w:rFonts w:ascii="Times New Roman" w:hAnsi="Times New Roman"/>
          <w:color w:val="333333"/>
          <w:sz w:val="28"/>
          <w:highlight w:val="white"/>
        </w:rPr>
        <w:t>в три, в цветной изоляции</w:t>
      </w:r>
      <w:r>
        <w:rPr>
          <w:rFonts w:ascii="Times New Roman" w:hAnsi="Times New Roman"/>
          <w:sz w:val="28"/>
        </w:rPr>
        <w:t>. Кольцо получится более нарядным. Но надо хорошо разровнять проволоку и смотреть, чтобы она лежала параллельно и не перекручивалась.</w:t>
      </w:r>
      <w:r>
        <w:rPr>
          <w:rFonts w:ascii="Times New Roman" w:hAnsi="Times New Roman"/>
          <w:color w:val="333333"/>
          <w:sz w:val="28"/>
          <w:highlight w:val="white"/>
        </w:rPr>
        <w:t xml:space="preserve"> </w:t>
      </w:r>
    </w:p>
    <w:p w14:paraId="2F000000">
      <w:pPr>
        <w:widowControl w:val="0"/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Данный мастер-класс п</w:t>
      </w:r>
      <w:r>
        <w:rPr>
          <w:rFonts w:ascii="Times New Roman" w:hAnsi="Times New Roman"/>
          <w:color w:val="333333"/>
          <w:sz w:val="28"/>
          <w:highlight w:val="white"/>
        </w:rPr>
        <w:t>р</w:t>
      </w:r>
      <w:r>
        <w:rPr>
          <w:rFonts w:ascii="Times New Roman" w:hAnsi="Times New Roman"/>
          <w:color w:val="333333"/>
          <w:sz w:val="28"/>
          <w:highlight w:val="white"/>
        </w:rPr>
        <w:t>едлагает плести в три</w:t>
      </w:r>
      <w:r>
        <w:rPr>
          <w:rFonts w:ascii="Times New Roman" w:hAnsi="Times New Roman"/>
          <w:color w:val="333333"/>
          <w:sz w:val="28"/>
          <w:highlight w:val="white"/>
        </w:rPr>
        <w:t xml:space="preserve"> проволоки</w:t>
      </w:r>
      <w:r>
        <w:rPr>
          <w:rFonts w:ascii="Times New Roman" w:hAnsi="Times New Roman"/>
          <w:color w:val="333333"/>
          <w:sz w:val="28"/>
          <w:highlight w:val="white"/>
        </w:rPr>
        <w:t>:</w:t>
      </w:r>
    </w:p>
    <w:p w14:paraId="30000000">
      <w:pPr>
        <w:widowControl w:val="0"/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1.Отмерим три отрезка проволоки по 35 см. и отрежем ножницами.</w:t>
      </w:r>
    </w:p>
    <w:p w14:paraId="31000000">
      <w:pPr>
        <w:widowControl w:val="0"/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2. Делаем петельку</w:t>
      </w:r>
      <w:r>
        <w:rPr>
          <w:rFonts w:ascii="Times New Roman" w:hAnsi="Times New Roman"/>
          <w:color w:val="333333"/>
          <w:sz w:val="28"/>
          <w:highlight w:val="white"/>
        </w:rPr>
        <w:t xml:space="preserve"> так, чтобы короткий кончик петли находился снизу</w:t>
      </w:r>
      <w:r>
        <w:rPr>
          <w:rFonts w:ascii="Times New Roman" w:hAnsi="Times New Roman"/>
          <w:color w:val="333333"/>
          <w:sz w:val="28"/>
          <w:highlight w:val="white"/>
        </w:rPr>
        <w:t xml:space="preserve"> (</w:t>
      </w:r>
      <w:r>
        <w:rPr>
          <w:rFonts w:ascii="Times New Roman" w:hAnsi="Times New Roman"/>
          <w:color w:val="333333"/>
          <w:sz w:val="28"/>
          <w:highlight w:val="white"/>
        </w:rPr>
        <w:t>он неподвижный), а длинный (рабочий</w:t>
      </w:r>
      <w:r>
        <w:rPr>
          <w:rFonts w:ascii="Times New Roman" w:hAnsi="Times New Roman"/>
          <w:color w:val="333333"/>
          <w:sz w:val="28"/>
          <w:highlight w:val="white"/>
        </w:rPr>
        <w:t>) находил</w:t>
      </w:r>
      <w:r>
        <w:rPr>
          <w:rFonts w:ascii="Times New Roman" w:hAnsi="Times New Roman"/>
          <w:color w:val="333333"/>
          <w:sz w:val="28"/>
          <w:highlight w:val="white"/>
        </w:rPr>
        <w:t>ся сверху.</w:t>
      </w:r>
    </w:p>
    <w:p w14:paraId="32000000">
      <w:pPr>
        <w:widowControl w:val="0"/>
        <w:spacing w:line="24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3</w:t>
      </w:r>
      <w:r>
        <w:rPr>
          <w:rFonts w:ascii="Times New Roman" w:hAnsi="Times New Roman"/>
          <w:color w:val="333333"/>
          <w:sz w:val="28"/>
          <w:highlight w:val="white"/>
        </w:rPr>
        <w:t>.</w:t>
      </w:r>
      <w:r>
        <w:rPr>
          <w:rFonts w:ascii="Times New Roman" w:hAnsi="Times New Roman"/>
          <w:color w:val="333333"/>
          <w:sz w:val="28"/>
          <w:highlight w:val="white"/>
        </w:rPr>
        <w:t xml:space="preserve"> Дальнейшая последовательность плетения кольца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согласно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</w:t>
      </w:r>
      <w:r>
        <w:rPr>
          <w:rFonts w:ascii="Times New Roman" w:hAnsi="Times New Roman"/>
          <w:color w:val="333333"/>
          <w:sz w:val="28"/>
          <w:highlight w:val="white"/>
        </w:rPr>
        <w:t>хеме плетения:</w:t>
      </w:r>
    </w:p>
    <w:p w14:paraId="3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448175" cy="268604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4448175" cy="26860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4000000">
      <w:pPr>
        <w:rPr>
          <w:rFonts w:ascii="Segoe UI" w:hAnsi="Segoe UI"/>
          <w:sz w:val="27"/>
        </w:rPr>
      </w:pPr>
      <w:r>
        <w:rPr>
          <w:rFonts w:ascii="Segoe UI" w:hAnsi="Segoe UI"/>
          <w:sz w:val="27"/>
        </w:rPr>
        <w:drawing>
          <wp:inline>
            <wp:extent cx="4419599" cy="2562225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4419599" cy="25622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5000000">
      <w:pPr>
        <w:rPr>
          <w:rStyle w:val="Style_3_ch"/>
        </w:rPr>
      </w:pPr>
    </w:p>
    <w:p w14:paraId="36000000">
      <w:r>
        <w:rPr>
          <w:rFonts w:ascii="Segoe UI" w:hAnsi="Segoe UI"/>
          <w:sz w:val="27"/>
        </w:rPr>
        <w:drawing>
          <wp:inline>
            <wp:extent cx="4438649" cy="2581274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4438649" cy="25812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7000000">
      <w:pPr>
        <w:rPr>
          <w:rFonts w:ascii="Segoe UI" w:hAnsi="Segoe UI"/>
          <w:sz w:val="27"/>
        </w:rPr>
      </w:pPr>
      <w:r>
        <w:rPr>
          <w:rFonts w:ascii="Segoe UI" w:hAnsi="Segoe UI"/>
          <w:sz w:val="27"/>
        </w:rPr>
        <w:drawing>
          <wp:inline>
            <wp:extent cx="4571999" cy="2600324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4571999" cy="260032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Segoe UI" w:hAnsi="Segoe UI"/>
          <w:sz w:val="27"/>
        </w:rPr>
        <w:drawing>
          <wp:inline>
            <wp:extent cx="4610099" cy="2543174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610099" cy="25431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8000000">
      <w:pPr>
        <w:rPr>
          <w:rFonts w:ascii="Segoe UI" w:hAnsi="Segoe UI"/>
          <w:sz w:val="27"/>
        </w:rPr>
      </w:pPr>
      <w:r>
        <w:rPr>
          <w:rFonts w:ascii="Segoe UI" w:hAnsi="Segoe UI"/>
          <w:sz w:val="27"/>
        </w:rPr>
        <w:drawing>
          <wp:inline>
            <wp:extent cx="4648200" cy="2571750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4648200" cy="25717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9000000">
      <w:pPr>
        <w:rPr>
          <w:rFonts w:ascii="Segoe UI" w:hAnsi="Segoe UI"/>
          <w:sz w:val="27"/>
        </w:rPr>
      </w:pPr>
      <w:r>
        <w:rPr>
          <w:rFonts w:ascii="Segoe UI" w:hAnsi="Segoe UI"/>
          <w:sz w:val="27"/>
        </w:rPr>
        <w:drawing>
          <wp:inline>
            <wp:extent cx="4733924" cy="3219449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4733924" cy="32194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A000000">
      <w:pPr>
        <w:rPr>
          <w:rFonts w:ascii="Times New Roman" w:hAnsi="Times New Roman"/>
          <w:sz w:val="27"/>
        </w:rPr>
      </w:pPr>
      <w:r>
        <w:rPr>
          <w:rFonts w:ascii="Times New Roman" w:hAnsi="Times New Roman"/>
          <w:sz w:val="28"/>
        </w:rPr>
        <w:t>Колечко из проволоки в цветной изоляции своими руками готово!</w:t>
      </w:r>
    </w:p>
    <w:p w14:paraId="3B000000">
      <w:pPr>
        <w:pStyle w:val="Style_4"/>
        <w:widowControl w:val="0"/>
        <w:spacing w:after="374" w:before="112" w:line="524" w:lineRule="atLeast"/>
        <w:ind/>
        <w:rPr>
          <w:sz w:val="28"/>
        </w:rPr>
      </w:pPr>
      <w:r>
        <w:rPr>
          <w:sz w:val="28"/>
        </w:rPr>
        <w:t>Можно плести и из простой или скрученной медной, или латунной проволоки. А кому повезет и из серебра. Проволоку перед плетением необходимо отжечь, чтобы она стала мягче и почистить. Но это касается только проволоки без изоляции.</w:t>
      </w:r>
      <w:r>
        <w:rPr>
          <w:sz w:val="28"/>
        </w:rPr>
        <w:t xml:space="preserve"> </w:t>
      </w:r>
    </w:p>
    <w:p w14:paraId="3C000000">
      <w:pPr>
        <w:pStyle w:val="Style_4"/>
        <w:widowControl w:val="0"/>
        <w:spacing w:after="374" w:before="112" w:line="524" w:lineRule="atLeast"/>
        <w:ind/>
        <w:rPr>
          <w:sz w:val="28"/>
        </w:rPr>
      </w:pPr>
      <w:r>
        <w:rPr>
          <w:sz w:val="28"/>
        </w:rPr>
        <w:t xml:space="preserve">Вы тоже можете поэкспериментировать в этом направлении.                                  </w:t>
      </w:r>
      <w:r>
        <w:rPr>
          <w:i w:val="1"/>
          <w:sz w:val="28"/>
        </w:rPr>
        <w:t>Удачной вам работы и интересных находок!</w:t>
      </w:r>
    </w:p>
    <w:p w14:paraId="3D000000">
      <w:pPr>
        <w:pStyle w:val="Style_4"/>
        <w:widowControl w:val="0"/>
        <w:spacing w:after="300" w:before="90" w:line="420" w:lineRule="atLeast"/>
        <w:ind/>
        <w:rPr>
          <w:sz w:val="28"/>
        </w:rPr>
      </w:pPr>
    </w:p>
    <w:p w14:paraId="3E000000">
      <w:pPr>
        <w:pStyle w:val="Style_4"/>
        <w:widowControl w:val="0"/>
        <w:spacing w:after="300" w:before="90" w:line="420" w:lineRule="atLeast"/>
        <w:ind/>
        <w:rPr>
          <w:rFonts w:ascii="Segoe UI" w:hAnsi="Segoe UI"/>
          <w:sz w:val="28"/>
        </w:rPr>
      </w:pPr>
    </w:p>
    <w:p w14:paraId="3F000000">
      <w:pPr>
        <w:pStyle w:val="Style_4"/>
        <w:widowControl w:val="0"/>
        <w:spacing w:after="300" w:before="90" w:line="420" w:lineRule="atLeast"/>
        <w:ind/>
        <w:rPr>
          <w:rFonts w:ascii="Segoe UI" w:hAnsi="Segoe UI"/>
          <w:sz w:val="26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0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0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0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0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0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0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0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0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0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widowControl w:val="0"/>
        <w:tabs>
          <w:tab w:leader="none" w:pos="360" w:val="left"/>
        </w:tabs>
        <w:ind w:hanging="360" w:left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0"/>
        <w:tabs>
          <w:tab w:leader="none" w:pos="1080" w:val="left"/>
        </w:tabs>
        <w:ind w:hanging="360" w:left="108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0"/>
        <w:tabs>
          <w:tab w:leader="none" w:pos="1800" w:val="left"/>
        </w:tabs>
        <w:ind w:hanging="360" w:left="180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0"/>
        <w:tabs>
          <w:tab w:leader="none" w:pos="2520" w:val="left"/>
        </w:tabs>
        <w:ind w:hanging="360" w:left="252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0"/>
        <w:tabs>
          <w:tab w:leader="none" w:pos="3240" w:val="left"/>
        </w:tabs>
        <w:ind w:hanging="360" w:left="324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0"/>
        <w:tabs>
          <w:tab w:leader="none" w:pos="3960" w:val="left"/>
        </w:tabs>
        <w:ind w:hanging="360" w:left="39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0"/>
        <w:tabs>
          <w:tab w:leader="none" w:pos="4680" w:val="left"/>
        </w:tabs>
        <w:ind w:hanging="360" w:left="468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0"/>
        <w:tabs>
          <w:tab w:leader="none" w:pos="5400" w:val="left"/>
        </w:tabs>
        <w:ind w:hanging="360" w:left="540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0"/>
        <w:tabs>
          <w:tab w:leader="none" w:pos="6120" w:val="left"/>
        </w:tabs>
        <w:ind w:hanging="360" w:left="612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widowControl w:val="0"/>
        <w:ind w:hanging="360" w:left="64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0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0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0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0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0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Balloon Text"/>
    <w:basedOn w:val="Style_5"/>
    <w:link w:val="Style_6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6_ch" w:type="character">
    <w:name w:val="Balloon Text"/>
    <w:basedOn w:val="Style_5_ch"/>
    <w:link w:val="Style_6"/>
    <w:rPr>
      <w:rFonts w:ascii="Tahoma" w:hAnsi="Tahoma"/>
      <w:sz w:val="16"/>
    </w:rPr>
  </w:style>
  <w:style w:styleId="Style_7" w:type="paragraph">
    <w:name w:val="toc 2"/>
    <w:next w:val="Style_5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2" w:type="paragraph">
    <w:name w:val="List Paragraph"/>
    <w:basedOn w:val="Style_5"/>
    <w:link w:val="Style_2_ch"/>
    <w:pPr>
      <w:widowControl w:val="0"/>
      <w:ind w:firstLine="0" w:left="720"/>
      <w:contextualSpacing w:val="1"/>
    </w:pPr>
  </w:style>
  <w:style w:styleId="Style_2_ch" w:type="character">
    <w:name w:val="List Paragraph"/>
    <w:basedOn w:val="Style_5_ch"/>
    <w:link w:val="Style_2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4" w:type="paragraph">
    <w:name w:val="content--common-block__block-3u"/>
    <w:basedOn w:val="Style_5"/>
    <w:link w:val="Style_4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content--common-block__block-3u"/>
    <w:basedOn w:val="Style_5_ch"/>
    <w:link w:val="Style_4"/>
    <w:rPr>
      <w:rFonts w:ascii="Times New Roman" w:hAnsi="Times New Roman"/>
      <w:sz w:val="24"/>
    </w:rPr>
  </w:style>
  <w:style w:styleId="Style_13" w:type="paragraph">
    <w:name w:val="Normal (Web)"/>
    <w:basedOn w:val="Style_5"/>
    <w:link w:val="Style_13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_ch" w:type="character">
    <w:name w:val="Normal (Web)"/>
    <w:basedOn w:val="Style_5_ch"/>
    <w:link w:val="Style_13"/>
    <w:rPr>
      <w:rFonts w:ascii="Times New Roman" w:hAnsi="Times New Roman"/>
      <w:sz w:val="24"/>
    </w:rPr>
  </w:style>
  <w:style w:styleId="Style_14" w:type="paragraph">
    <w:name w:val="content--article-info-block__longformat-xq"/>
    <w:basedOn w:val="Style_15"/>
    <w:link w:val="Style_14_ch"/>
  </w:style>
  <w:style w:styleId="Style_14_ch" w:type="character">
    <w:name w:val="content--article-info-block__longformat-xq"/>
    <w:basedOn w:val="Style_15_ch"/>
    <w:link w:val="Style_14"/>
  </w:style>
  <w:style w:styleId="Style_16" w:type="paragraph">
    <w:name w:val="toc 3"/>
    <w:next w:val="Style_5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content--publisher-block-inline__channelname-wv"/>
    <w:basedOn w:val="Style_15"/>
    <w:link w:val="Style_17_ch"/>
  </w:style>
  <w:style w:styleId="Style_17_ch" w:type="character">
    <w:name w:val="content--publisher-block-inline__channelname-wv"/>
    <w:basedOn w:val="Style_15_ch"/>
    <w:link w:val="Style_17"/>
  </w:style>
  <w:style w:styleId="Style_18" w:type="paragraph">
    <w:name w:val="heading 5"/>
    <w:next w:val="Style_5"/>
    <w:link w:val="Style_18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9" w:type="paragraph">
    <w:name w:val="heading 1"/>
    <w:basedOn w:val="Style_5"/>
    <w:next w:val="Style_5"/>
    <w:link w:val="Style_19_ch"/>
    <w:uiPriority w:val="9"/>
    <w:qFormat/>
    <w:pPr>
      <w:keepNext w:val="1"/>
      <w:keepLines w:val="1"/>
      <w:widowControl w:val="0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9_ch" w:type="character">
    <w:name w:val="heading 1"/>
    <w:basedOn w:val="Style_5_ch"/>
    <w:link w:val="Style_19"/>
    <w:rPr>
      <w:rFonts w:asciiTheme="majorAscii" w:hAnsiTheme="majorHAnsi"/>
      <w:b w:val="1"/>
      <w:color w:themeColor="accent1" w:themeShade="BF" w:val="376092"/>
      <w:sz w:val="28"/>
    </w:rPr>
  </w:style>
  <w:style w:styleId="Style_3" w:type="paragraph">
    <w:name w:val="Hyperlink"/>
    <w:basedOn w:val="Style_15"/>
    <w:link w:val="Style_3_ch"/>
    <w:rPr>
      <w:color w:val="0000FF"/>
      <w:u w:val="single"/>
    </w:rPr>
  </w:style>
  <w:style w:styleId="Style_3_ch" w:type="character">
    <w:name w:val="Hyperlink"/>
    <w:basedOn w:val="Style_15_ch"/>
    <w:link w:val="Style_3"/>
    <w:rPr>
      <w:color w:val="0000FF"/>
      <w:u w:val="single"/>
    </w:rPr>
  </w:style>
  <w:style w:styleId="Style_20" w:type="paragraph">
    <w:name w:val="Footnote"/>
    <w:link w:val="Style_2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5"/>
    <w:link w:val="Style_21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5"/>
    <w:link w:val="Style_2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5"/>
    <w:link w:val="Style_26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5"/>
    <w:link w:val="Style_27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basedOn w:val="Style_5"/>
    <w:next w:val="Style_5"/>
    <w:link w:val="Style_28_ch"/>
    <w:uiPriority w:val="9"/>
    <w:qFormat/>
    <w:pPr>
      <w:keepNext w:val="1"/>
      <w:keepLines w:val="1"/>
      <w:widowControl w:val="0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8_ch" w:type="character">
    <w:name w:val="heading 4"/>
    <w:basedOn w:val="Style_5_ch"/>
    <w:link w:val="Style_28"/>
    <w:rPr>
      <w:rFonts w:asciiTheme="majorAscii" w:hAnsiTheme="majorHAnsi"/>
      <w:b w:val="1"/>
      <w:i w:val="1"/>
      <w:color w:themeColor="accent1" w:val="4F81BD"/>
    </w:rPr>
  </w:style>
  <w:style w:styleId="Style_29" w:type="paragraph">
    <w:name w:val="heading 2"/>
    <w:basedOn w:val="Style_5"/>
    <w:link w:val="Style_29_ch"/>
    <w:uiPriority w:val="9"/>
    <w:qFormat/>
    <w:pPr>
      <w:widowControl w:val="0"/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9_ch" w:type="character">
    <w:name w:val="heading 2"/>
    <w:basedOn w:val="Style_5_ch"/>
    <w:link w:val="Style_29"/>
    <w:rPr>
      <w:rFonts w:ascii="Times New Roman" w:hAnsi="Times New Roman"/>
      <w:b w:val="1"/>
      <w:sz w:val="36"/>
    </w:rPr>
  </w:style>
  <w:style w:styleId="Style_1" w:type="paragraph">
    <w:name w:val="Strong"/>
    <w:basedOn w:val="Style_15"/>
    <w:link w:val="Style_1_ch"/>
    <w:rPr>
      <w:b w:val="1"/>
    </w:rPr>
  </w:style>
  <w:style w:styleId="Style_1_ch" w:type="character">
    <w:name w:val="Strong"/>
    <w:basedOn w:val="Style_15_ch"/>
    <w:link w:val="Style_1"/>
    <w:rPr>
      <w:b w:val="1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media/7.jpeg" Type="http://schemas.openxmlformats.org/officeDocument/2006/relationships/image"/>
  <Relationship Id="rId6" Target="media/6.jpeg" Type="http://schemas.openxmlformats.org/officeDocument/2006/relationships/image"/>
  <Relationship Id="rId14" Target="numbering.xml" Type="http://schemas.openxmlformats.org/officeDocument/2006/relationships/numbering"/>
  <Relationship Id="rId13" Target="theme/theme1.xml" Type="http://schemas.openxmlformats.org/officeDocument/2006/relationships/theme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5" Target="media/5.jpeg" Type="http://schemas.openxmlformats.org/officeDocument/2006/relationships/image"/>
  <Relationship Id="rId11" Target="stylesWithEffects.xml" Type="http://schemas.microsoft.com/office/2007/relationships/stylesWithEffects"/>
  <Relationship Id="rId8" Target="fontTable.xml" Type="http://schemas.openxmlformats.org/officeDocument/2006/relationships/fontTable"/>
  <Relationship Id="rId2" Target="media/2.jpeg" Type="http://schemas.openxmlformats.org/officeDocument/2006/relationships/image"/>
  <Relationship Id="rId9" Target="settings.xml" Type="http://schemas.openxmlformats.org/officeDocument/2006/relationships/settings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2025-10-29T05:43:49Z</dcterms:created>
  <dcterms:modified xsi:type="dcterms:W3CDTF">2026-06-25T08:49:54Z</dcterms:modified>
</cp:coreProperties>
</file>